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5E1857" w:rsidRPr="00F70E11" w:rsidTr="005E1857">
        <w:trPr>
          <w:trHeight w:val="695"/>
        </w:trPr>
        <w:tc>
          <w:tcPr>
            <w:tcW w:w="445" w:type="dxa"/>
            <w:vAlign w:val="center"/>
          </w:tcPr>
          <w:p w:rsidR="005E1857" w:rsidRPr="00D72161" w:rsidRDefault="00D72161" w:rsidP="005E185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D7216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5E1857"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5E1857" w:rsidRPr="00D72161" w:rsidRDefault="00B67975" w:rsidP="005E1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CHER: THE MEMOIR, PART ONE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Cher. In the first part of her memoir, the multiple award-winning pop culture icon traces her childhood and forays into the world of entertainment.</w:t>
            </w:r>
          </w:p>
        </w:tc>
        <w:tc>
          <w:tcPr>
            <w:tcW w:w="355" w:type="dxa"/>
            <w:vAlign w:val="center"/>
          </w:tcPr>
          <w:p w:rsidR="005E1857" w:rsidRPr="00D72161" w:rsidRDefault="00D72161" w:rsidP="005E185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5E1857" w:rsidRPr="00D72161" w:rsidRDefault="003D1E8C" w:rsidP="005E185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167089" w:rsidRPr="00F70E11" w:rsidTr="003D1E8C">
        <w:trPr>
          <w:trHeight w:val="76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167089" w:rsidRPr="00D72161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D7216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167089" w:rsidRPr="00D72161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167089" w:rsidRPr="00D72161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167089" w:rsidRPr="00F70E11" w:rsidTr="00D72161">
        <w:trPr>
          <w:trHeight w:val="767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167089" w:rsidRPr="00D72161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10</w:t>
            </w:r>
          </w:p>
        </w:tc>
      </w:tr>
      <w:tr w:rsidR="00167089" w:rsidRPr="00F70E11" w:rsidTr="003D1E8C">
        <w:trPr>
          <w:trHeight w:val="785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FRAMED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167089" w:rsidRPr="005E1857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8</w:t>
            </w:r>
          </w:p>
        </w:tc>
      </w:tr>
      <w:tr w:rsidR="00167089" w:rsidRPr="00F70E11" w:rsidTr="00F8202D">
        <w:trPr>
          <w:trHeight w:val="722"/>
        </w:trPr>
        <w:tc>
          <w:tcPr>
            <w:tcW w:w="445" w:type="dxa"/>
            <w:vAlign w:val="center"/>
          </w:tcPr>
          <w:p w:rsidR="00167089" w:rsidRPr="00D72161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5E1857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5E1857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167089" w:rsidRPr="00D72161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167089" w:rsidRPr="00D72161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13</w:t>
            </w:r>
          </w:p>
        </w:tc>
      </w:tr>
      <w:tr w:rsidR="00167089" w:rsidRPr="00F70E11" w:rsidTr="003D1E8C">
        <w:trPr>
          <w:trHeight w:val="992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167089" w:rsidRPr="00D72161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167089" w:rsidRPr="00F70E11" w:rsidTr="00D72161">
        <w:trPr>
          <w:trHeight w:val="767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167089" w:rsidRPr="00E74CCA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37</w:t>
            </w:r>
          </w:p>
        </w:tc>
      </w:tr>
      <w:tr w:rsidR="00167089" w:rsidRPr="00F70E11" w:rsidTr="00E145CE">
        <w:trPr>
          <w:trHeight w:val="767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REVENGE OF THE TIPPING POINT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Malcolm Gladwell. Through a series of stories, Gladwell explicates the causes of various kinds of epidemics.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</w:tr>
      <w:tr w:rsidR="00167089" w:rsidRPr="00F70E11" w:rsidTr="00D72161">
        <w:trPr>
          <w:trHeight w:val="767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DEMON OF UNREST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23</w:t>
            </w:r>
          </w:p>
        </w:tc>
      </w:tr>
      <w:tr w:rsidR="00167089" w:rsidRPr="00F70E11" w:rsidTr="003D1E8C">
        <w:trPr>
          <w:trHeight w:val="488"/>
        </w:trPr>
        <w:tc>
          <w:tcPr>
            <w:tcW w:w="445" w:type="dxa"/>
            <w:vAlign w:val="center"/>
          </w:tcPr>
          <w:p w:rsidR="00167089" w:rsidRPr="00E74CCA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167089" w:rsidRPr="00E74CCA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</w:t>
            </w: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167089" w:rsidRPr="00E74CCA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167089" w:rsidRPr="00E74CCA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81</w:t>
            </w:r>
          </w:p>
        </w:tc>
      </w:tr>
      <w:tr w:rsidR="00167089" w:rsidRPr="00F70E11" w:rsidTr="003D1E8C">
        <w:trPr>
          <w:trHeight w:val="758"/>
        </w:trPr>
        <w:tc>
          <w:tcPr>
            <w:tcW w:w="445" w:type="dxa"/>
            <w:vAlign w:val="center"/>
          </w:tcPr>
          <w:p w:rsidR="00167089" w:rsidRPr="00E74CCA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FROM HERE TO THE GREAT UNKNOWN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Lisa Marie Presley and Riley Keough. Presley’s memoir, completed by her daughter, explores her relationships and challenges.</w:t>
            </w:r>
          </w:p>
        </w:tc>
        <w:tc>
          <w:tcPr>
            <w:tcW w:w="355" w:type="dxa"/>
            <w:vAlign w:val="center"/>
          </w:tcPr>
          <w:p w:rsidR="00167089" w:rsidRPr="00E74CCA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167089" w:rsidRPr="00E74CCA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167089" w:rsidRPr="00F70E11" w:rsidTr="00560B13">
        <w:trPr>
          <w:trHeight w:val="488"/>
        </w:trPr>
        <w:tc>
          <w:tcPr>
            <w:tcW w:w="445" w:type="dxa"/>
            <w:vAlign w:val="center"/>
          </w:tcPr>
          <w:p w:rsidR="00167089" w:rsidRPr="005D57CF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167089" w:rsidRPr="005D57CF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167089" w:rsidRPr="005D57CF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16708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YOUR MOM'S GONNA LOVE ME</w:t>
            </w:r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>, by Matt Rife. The comedian portrays moments from his life and career.</w:t>
            </w:r>
          </w:p>
        </w:tc>
        <w:tc>
          <w:tcPr>
            <w:tcW w:w="355" w:type="dxa"/>
            <w:vAlign w:val="center"/>
          </w:tcPr>
          <w:p w:rsidR="00167089" w:rsidRPr="005D57CF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5D57CF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57CF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167089" w:rsidRPr="00F70E11" w:rsidTr="003D1E8C">
        <w:trPr>
          <w:trHeight w:val="983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6708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THIRD GILMORE GIRL, 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by Kelly Bishop with Lindsay Harrison. The dancer and actress, who appeared in “A Chorus Line,” “Dirty Dancing” and “Gilmore Girls,” imparts insights on career longevity.</w:t>
            </w:r>
          </w:p>
        </w:tc>
        <w:tc>
          <w:tcPr>
            <w:tcW w:w="355" w:type="dxa"/>
            <w:vAlign w:val="center"/>
          </w:tcPr>
          <w:p w:rsidR="00167089" w:rsidRPr="005E1857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5E1857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167089" w:rsidRPr="00F70E11" w:rsidTr="00E145CE">
        <w:trPr>
          <w:trHeight w:val="677"/>
        </w:trPr>
        <w:tc>
          <w:tcPr>
            <w:tcW w:w="445" w:type="dxa"/>
            <w:vAlign w:val="center"/>
          </w:tcPr>
          <w:p w:rsidR="00167089" w:rsidRPr="005E1857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BROTHERS, 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by Alex Van Halen. The drummer of the iconic rock band Van Halen shares stories about his partnership in life and music with his late brother Edward</w:t>
            </w: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167089" w:rsidRPr="005E1857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6</w:t>
            </w:r>
          </w:p>
        </w:tc>
      </w:tr>
      <w:tr w:rsidR="00167089" w:rsidRPr="00F70E11" w:rsidTr="003D1E8C">
        <w:trPr>
          <w:trHeight w:val="785"/>
        </w:trPr>
        <w:tc>
          <w:tcPr>
            <w:tcW w:w="445" w:type="dxa"/>
            <w:vAlign w:val="center"/>
          </w:tcPr>
          <w:p w:rsidR="00167089" w:rsidRPr="00F54946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167089" w:rsidRPr="005E1857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67089">
              <w:rPr>
                <w:rFonts w:ascii="Arial Narrow" w:hAnsi="Arial Narrow" w:cs="Arial"/>
                <w:b/>
                <w:i/>
                <w:sz w:val="19"/>
                <w:szCs w:val="19"/>
              </w:rPr>
              <w:t>THE SMALL AND THE MIGHTY,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 by Sharon McMahon. A former high school government and law teacher profiles lesser-known Americans who made an impact.</w:t>
            </w:r>
          </w:p>
        </w:tc>
        <w:tc>
          <w:tcPr>
            <w:tcW w:w="355" w:type="dxa"/>
            <w:vAlign w:val="center"/>
          </w:tcPr>
          <w:p w:rsidR="00167089" w:rsidRPr="00F54946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F54946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10414" w:rsidRPr="00F70E11" w:rsidTr="00E74CCA">
        <w:trPr>
          <w:trHeight w:val="698"/>
          <w:tblHeader/>
        </w:trPr>
        <w:tc>
          <w:tcPr>
            <w:tcW w:w="414" w:type="dxa"/>
            <w:vAlign w:val="center"/>
          </w:tcPr>
          <w:p w:rsidR="00910414" w:rsidRPr="003D1E8C" w:rsidRDefault="00910414" w:rsidP="0091041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910414" w:rsidRPr="003D1E8C" w:rsidRDefault="00167089" w:rsidP="009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WIND AND TRUTH</w:t>
            </w:r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Brandon Sanderson. The fifth book in the </w:t>
            </w:r>
            <w:proofErr w:type="spellStart"/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>Stormlight</w:t>
            </w:r>
            <w:proofErr w:type="spellEnd"/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Archive series. The fate of the </w:t>
            </w:r>
            <w:proofErr w:type="spellStart"/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>Cosmere</w:t>
            </w:r>
            <w:proofErr w:type="spellEnd"/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is imperiled as the fighting and chaos reach an apex.</w:t>
            </w:r>
          </w:p>
        </w:tc>
        <w:tc>
          <w:tcPr>
            <w:tcW w:w="270" w:type="dxa"/>
            <w:vAlign w:val="center"/>
          </w:tcPr>
          <w:p w:rsidR="00910414" w:rsidRPr="003D1E8C" w:rsidRDefault="003D1E8C" w:rsidP="0091041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10414" w:rsidRPr="003D1E8C" w:rsidRDefault="003D1E8C" w:rsidP="0091041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10414" w:rsidRPr="00DA4B29" w:rsidTr="004F2620">
        <w:trPr>
          <w:trHeight w:val="770"/>
        </w:trPr>
        <w:tc>
          <w:tcPr>
            <w:tcW w:w="414" w:type="dxa"/>
            <w:vAlign w:val="center"/>
          </w:tcPr>
          <w:p w:rsidR="00910414" w:rsidRPr="003D1E8C" w:rsidRDefault="00910414" w:rsidP="0091041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910414" w:rsidRPr="003D1E8C" w:rsidRDefault="00910414" w:rsidP="009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910414" w:rsidRPr="003D1E8C" w:rsidRDefault="003D1E8C" w:rsidP="0091041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910414" w:rsidRPr="003D1E8C" w:rsidRDefault="003D1E8C" w:rsidP="0091041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23</w:t>
            </w:r>
          </w:p>
        </w:tc>
      </w:tr>
      <w:tr w:rsidR="00167089" w:rsidRPr="00DA4B29" w:rsidTr="004F2620">
        <w:trPr>
          <w:trHeight w:val="770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44</w:t>
            </w:r>
          </w:p>
        </w:tc>
      </w:tr>
      <w:tr w:rsidR="00167089" w:rsidRPr="00DA4B29" w:rsidTr="004F2620">
        <w:trPr>
          <w:trHeight w:val="770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THE HOUSE OF CROSS,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 by James Patterson. The 33rd book in the Alex Cross series. Three candidates to the Supreme Court are violently attacked.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167089" w:rsidRPr="003D1E8C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167089" w:rsidRPr="00DA4B29" w:rsidTr="00E145CE">
        <w:trPr>
          <w:trHeight w:val="770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COUNTING MIRACLES, 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167089" w:rsidRPr="00DA4B29" w:rsidTr="00FC1E6E">
        <w:trPr>
          <w:trHeight w:val="752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NOW OR NEVER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, by Janet Evanovich. The 31st book in the Stephanie Plum series. Caught between two fiancés and not knowing what to do, Plum gets back to business as a bounty hunter.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167089" w:rsidRPr="00DA4B29" w:rsidTr="004F2620">
        <w:trPr>
          <w:trHeight w:val="788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3D1E8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3D1E8C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57</w:t>
            </w:r>
          </w:p>
        </w:tc>
      </w:tr>
      <w:tr w:rsidR="00167089" w:rsidRPr="004D6FFD" w:rsidTr="00203948">
        <w:trPr>
          <w:trHeight w:val="707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TO DIE FOR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, by David Baldacci. The third book in the 6:20 Man series. Devine digs into the deaths of an orphan’s parents and uncovers a large conspiracy.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167089" w:rsidRPr="00DA4B29" w:rsidTr="005D57CF">
        <w:trPr>
          <w:trHeight w:val="750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WICKED,</w:t>
            </w:r>
            <w:r w:rsidRPr="003D1E8C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 by Gregory Maguire. A misunderstood girl named Elphaba is declared a witch; the basis of the musical and the film.</w:t>
            </w:r>
          </w:p>
        </w:tc>
        <w:tc>
          <w:tcPr>
            <w:tcW w:w="27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167089" w:rsidRPr="003D1E8C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2</w:t>
            </w:r>
          </w:p>
        </w:tc>
      </w:tr>
      <w:tr w:rsidR="00167089" w:rsidRPr="00DA4B29" w:rsidTr="00D72161">
        <w:trPr>
          <w:trHeight w:val="653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HOOKED</w:t>
            </w:r>
            <w:r w:rsidRPr="003D1E8C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Emily McIntire. In the first book of the Never After series, Wendy falls for her father’s enemy, who might turn out to be the monster known as Hook. </w:t>
            </w:r>
          </w:p>
        </w:tc>
        <w:tc>
          <w:tcPr>
            <w:tcW w:w="270" w:type="dxa"/>
            <w:vAlign w:val="center"/>
          </w:tcPr>
          <w:p w:rsidR="00167089" w:rsidRPr="003D1E8C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3D1E8C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3D1E8C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3D1E8C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1</w:t>
            </w:r>
          </w:p>
        </w:tc>
      </w:tr>
      <w:tr w:rsidR="00167089" w:rsidRPr="00DA4B29" w:rsidTr="00D72161">
        <w:trPr>
          <w:trHeight w:val="662"/>
        </w:trPr>
        <w:tc>
          <w:tcPr>
            <w:tcW w:w="414" w:type="dxa"/>
            <w:vAlign w:val="center"/>
          </w:tcPr>
          <w:p w:rsidR="00167089" w:rsidRPr="003137FE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137FE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167089" w:rsidRPr="00F54946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6708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SMALL THINGS LIKE THESE, </w:t>
            </w:r>
            <w:r w:rsidRPr="00167089">
              <w:rPr>
                <w:rFonts w:ascii="Arial Narrow" w:hAnsi="Arial Narrow" w:cs="Arial"/>
                <w:sz w:val="19"/>
                <w:szCs w:val="19"/>
              </w:rPr>
              <w:t>by Claire Keegan. A coal merchant discovers something that causes turmoil in a small Irish town controlled by the church in 1985; the basis of the film.</w:t>
            </w:r>
          </w:p>
        </w:tc>
        <w:tc>
          <w:tcPr>
            <w:tcW w:w="270" w:type="dxa"/>
            <w:vAlign w:val="center"/>
          </w:tcPr>
          <w:p w:rsidR="00167089" w:rsidRPr="003137FE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3137FE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167089" w:rsidRPr="00DA4B29" w:rsidTr="00560B13">
        <w:trPr>
          <w:trHeight w:val="698"/>
        </w:trPr>
        <w:tc>
          <w:tcPr>
            <w:tcW w:w="414" w:type="dxa"/>
            <w:vAlign w:val="center"/>
          </w:tcPr>
          <w:p w:rsidR="00167089" w:rsidRPr="003D1E8C" w:rsidRDefault="00C95CF3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bookmarkStart w:id="0" w:name="_GoBack"/>
            <w:bookmarkEnd w:id="0"/>
            <w:r w:rsidR="00167089" w:rsidRPr="003D1E8C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ALL THE COLORS OF THE DARK, 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by Chris Whitaker. 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167089" w:rsidRPr="003D1E8C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167089" w:rsidRPr="004D6FFD" w:rsidTr="005E1857">
        <w:trPr>
          <w:trHeight w:val="707"/>
        </w:trPr>
        <w:tc>
          <w:tcPr>
            <w:tcW w:w="414" w:type="dxa"/>
            <w:vAlign w:val="center"/>
          </w:tcPr>
          <w:p w:rsidR="00167089" w:rsidRPr="003D1E8C" w:rsidRDefault="00167089" w:rsidP="0016708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167089" w:rsidRPr="003D1E8C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3D1E8C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167089" w:rsidRPr="003D1E8C" w:rsidRDefault="00167089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67089" w:rsidRPr="003D1E8C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D1E8C">
              <w:rPr>
                <w:rFonts w:ascii="Arial Narrow" w:hAnsi="Arial Narrow" w:cs="Times New Roman"/>
                <w:b/>
                <w:sz w:val="19"/>
                <w:szCs w:val="19"/>
              </w:rPr>
              <w:t>21</w:t>
            </w:r>
          </w:p>
        </w:tc>
      </w:tr>
      <w:tr w:rsidR="00167089" w:rsidRPr="009C1CA1" w:rsidTr="005E1857">
        <w:trPr>
          <w:trHeight w:val="752"/>
        </w:trPr>
        <w:tc>
          <w:tcPr>
            <w:tcW w:w="414" w:type="dxa"/>
            <w:vAlign w:val="center"/>
          </w:tcPr>
          <w:p w:rsidR="00167089" w:rsidRPr="00E74CCA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167089" w:rsidRPr="00F54946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54946">
              <w:rPr>
                <w:rFonts w:ascii="Arial Narrow" w:hAnsi="Arial Narrow" w:cs="Arial"/>
                <w:b/>
                <w:i/>
                <w:sz w:val="19"/>
                <w:szCs w:val="19"/>
              </w:rPr>
              <w:t>IN TOO DEEP</w:t>
            </w:r>
            <w:r w:rsidRPr="00F54946">
              <w:rPr>
                <w:rFonts w:ascii="Arial Narrow" w:hAnsi="Arial Narrow" w:cs="Arial"/>
                <w:sz w:val="19"/>
                <w:szCs w:val="19"/>
              </w:rPr>
              <w:t>, by Lee Child and Andrew Child. The 29th book in the Jack Reacher series. Reacher wakes up in a precarious position with no memory of how he got there.</w:t>
            </w:r>
          </w:p>
        </w:tc>
        <w:tc>
          <w:tcPr>
            <w:tcW w:w="270" w:type="dxa"/>
            <w:vAlign w:val="center"/>
          </w:tcPr>
          <w:p w:rsidR="00167089" w:rsidRPr="00E74CCA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167089" w:rsidRPr="00E74CCA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167089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167089" w:rsidRPr="005D57CF" w:rsidRDefault="00167089" w:rsidP="0016708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167089" w:rsidRPr="00D72161" w:rsidRDefault="00167089" w:rsidP="0016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MIRROR,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 xml:space="preserve"> by Nora Roberts. The second book in the Lost Bride series. In a haunted mansion, Sonya receives a vision of a bride murdered on her wedding day.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67089" w:rsidRPr="005D57CF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67089" w:rsidRPr="005D57CF" w:rsidRDefault="003D1E8C" w:rsidP="0016708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280646">
      <w:rPr>
        <w:rFonts w:ascii="Arial Narrow" w:hAnsi="Arial Narrow"/>
        <w:b/>
      </w:rPr>
      <w:t xml:space="preserve">December </w:t>
    </w:r>
    <w:r w:rsidR="00167089">
      <w:rPr>
        <w:rFonts w:ascii="Arial Narrow" w:hAnsi="Arial Narrow"/>
        <w:b/>
      </w:rPr>
      <w:t>22</w:t>
    </w:r>
    <w:r w:rsidR="00C34E53">
      <w:rPr>
        <w:rFonts w:ascii="Arial Narrow" w:hAnsi="Arial Narrow"/>
        <w:b/>
      </w:rPr>
      <w:t>, 2024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."/>
  <w:listSeparator w:val=";"/>
  <w14:docId w14:val="10D76575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AA3E-9F3C-4C02-92FD-7D08097E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5406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2024-12-19T17:34:00Z</cp:lastPrinted>
  <dcterms:created xsi:type="dcterms:W3CDTF">2024-12-19T17:34:00Z</dcterms:created>
  <dcterms:modified xsi:type="dcterms:W3CDTF">2024-12-19T17:34:00Z</dcterms:modified>
</cp:coreProperties>
</file>